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6FB2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6FB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proofErr w:type="spellStart"/>
      <w:r w:rsidRPr="004E6FB2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6FB2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E6FB2" w:rsidRPr="004E6FB2" w:rsidRDefault="004E6FB2" w:rsidP="004E6FB2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92E5B" w:rsidRPr="004E6FB2" w:rsidRDefault="004E6FB2" w:rsidP="004E6FB2">
      <w:pPr>
        <w:numPr>
          <w:ilvl w:val="12"/>
          <w:numId w:val="0"/>
        </w:numPr>
        <w:tabs>
          <w:tab w:val="left" w:pos="4395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от 03.11.2016 № 01-07-15</w:t>
      </w:r>
    </w:p>
    <w:p w:rsidR="00B133B8" w:rsidRPr="001C19FB" w:rsidRDefault="00B133B8" w:rsidP="001C19FB">
      <w:pPr>
        <w:numPr>
          <w:ilvl w:val="12"/>
          <w:numId w:val="0"/>
        </w:numPr>
        <w:rPr>
          <w:rFonts w:asciiTheme="minorHAnsi" w:hAnsiTheme="minorHAnsi"/>
          <w:b/>
          <w:sz w:val="26"/>
          <w:szCs w:val="26"/>
          <w:lang w:val="ru-RU"/>
        </w:rPr>
      </w:pPr>
    </w:p>
    <w:p w:rsidR="00B133B8" w:rsidRPr="00B133B8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етодики </w:t>
      </w:r>
    </w:p>
    <w:p w:rsidR="001D5A61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поступлений</w:t>
      </w:r>
    </w:p>
    <w:p w:rsidR="001D5A61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>доходов</w:t>
      </w:r>
      <w:r w:rsidR="001D5A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в бюджет </w:t>
      </w:r>
      <w:proofErr w:type="gramStart"/>
      <w:r w:rsidRPr="00B133B8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proofErr w:type="gramEnd"/>
    </w:p>
    <w:p w:rsidR="00B133B8" w:rsidRPr="00B133B8" w:rsidRDefault="00B133B8" w:rsidP="00B133B8">
      <w:pPr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133B8"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proofErr w:type="spellStart"/>
      <w:r w:rsidR="00D00900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C12B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160.1.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Федерации от 23</w:t>
      </w:r>
      <w:r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574 «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доходов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бюджетной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системы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C35413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C12B62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D6CAC" w:rsidRPr="00C12B62">
        <w:rPr>
          <w:rFonts w:ascii="Times New Roman" w:hAnsi="Times New Roman"/>
          <w:sz w:val="28"/>
          <w:szCs w:val="28"/>
          <w:lang w:val="ru-RU"/>
        </w:rPr>
        <w:t>очередной финансовый год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 и плановый период (Приложение).</w:t>
      </w:r>
    </w:p>
    <w:p w:rsidR="00F570CD" w:rsidRPr="00F570CD" w:rsidRDefault="00B133B8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proofErr w:type="gramEnd"/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0CD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F570CD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F570C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152E9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proofErr w:type="gramEnd"/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009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Авдошкину</w:t>
      </w:r>
      <w:proofErr w:type="spellEnd"/>
      <w:r w:rsidR="00D00900">
        <w:rPr>
          <w:rFonts w:ascii="Times New Roman" w:hAnsi="Times New Roman"/>
          <w:sz w:val="28"/>
          <w:szCs w:val="28"/>
          <w:lang w:val="ru-RU"/>
        </w:rPr>
        <w:t xml:space="preserve"> З.Н.</w:t>
      </w: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Pr="00C12B62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413" w:rsidRPr="00C35413" w:rsidRDefault="00D00900" w:rsidP="00C3541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</w:p>
    <w:p w:rsidR="00C35413" w:rsidRPr="00C35413" w:rsidRDefault="00C35413" w:rsidP="00C35413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</w:p>
    <w:p w:rsidR="00C35413" w:rsidRPr="00C35413" w:rsidRDefault="00D00900" w:rsidP="00045968">
      <w:pPr>
        <w:ind w:right="-142"/>
        <w:rPr>
          <w:rFonts w:ascii="Times New Roman" w:hAnsi="Times New Roman"/>
          <w:b/>
          <w:sz w:val="28"/>
          <w:szCs w:val="28"/>
          <w:lang w:val="ru-RU"/>
        </w:rPr>
        <w:sectPr w:rsidR="00C35413" w:rsidRPr="00C35413" w:rsidSect="00045968">
          <w:headerReference w:type="even" r:id="rId8"/>
          <w:pgSz w:w="11907" w:h="16840" w:code="9"/>
          <w:pgMar w:top="1134" w:right="850" w:bottom="993" w:left="1418" w:header="720" w:footer="720" w:gutter="0"/>
          <w:cols w:space="720"/>
          <w:titlePg/>
        </w:sect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35413" w:rsidRPr="00C35413">
        <w:rPr>
          <w:rFonts w:ascii="Times New Roman" w:hAnsi="Times New Roman"/>
          <w:b/>
          <w:sz w:val="28"/>
          <w:szCs w:val="28"/>
          <w:lang w:val="ru-RU"/>
        </w:rPr>
        <w:tab/>
      </w:r>
      <w:r w:rsidR="00CB78BD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З.Н.Авдошкина</w:t>
      </w:r>
      <w:proofErr w:type="spellEnd"/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lastRenderedPageBreak/>
        <w:t xml:space="preserve">Приложение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к </w:t>
      </w:r>
      <w:r w:rsidR="000B141E">
        <w:rPr>
          <w:rFonts w:ascii="Times New Roman" w:hAnsi="Times New Roman"/>
          <w:sz w:val="27"/>
          <w:szCs w:val="27"/>
          <w:lang w:val="ru-RU"/>
        </w:rPr>
        <w:t>постановлению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 администрации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>муниципального округа</w:t>
      </w:r>
    </w:p>
    <w:p w:rsidR="00045968" w:rsidRPr="00045968" w:rsidRDefault="00D00900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Марфино</w:t>
      </w:r>
      <w:proofErr w:type="spellEnd"/>
      <w:r w:rsidR="00045968" w:rsidRPr="0004596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045968" w:rsidRPr="00045968" w:rsidRDefault="00045968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 w:rsidRPr="00045968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4E6FB2">
        <w:rPr>
          <w:rFonts w:ascii="Times New Roman" w:hAnsi="Times New Roman"/>
          <w:sz w:val="27"/>
          <w:szCs w:val="27"/>
          <w:lang w:val="ru-RU"/>
        </w:rPr>
        <w:t xml:space="preserve">03.11.2016 </w:t>
      </w:r>
      <w:r w:rsidRPr="00045968"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4E6FB2">
        <w:rPr>
          <w:rFonts w:ascii="Times New Roman" w:hAnsi="Times New Roman"/>
          <w:sz w:val="27"/>
          <w:szCs w:val="27"/>
          <w:lang w:val="ru-RU"/>
        </w:rPr>
        <w:t>01-07-15</w:t>
      </w:r>
      <w:bookmarkStart w:id="0" w:name="_GoBack"/>
      <w:bookmarkEnd w:id="0"/>
    </w:p>
    <w:p w:rsidR="00B133B8" w:rsidRDefault="00B133B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0B141E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доходов 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в бюджет</w:t>
      </w:r>
    </w:p>
    <w:p w:rsidR="00B133B8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  <w:r w:rsidR="00D009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b/>
          <w:sz w:val="28"/>
          <w:szCs w:val="28"/>
          <w:lang w:val="ru-RU"/>
        </w:rPr>
        <w:t>Марфино</w:t>
      </w:r>
      <w:proofErr w:type="spellEnd"/>
      <w:r w:rsidR="00044DE9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83D1F">
        <w:rPr>
          <w:rFonts w:ascii="Times New Roman" w:hAnsi="Times New Roman"/>
          <w:sz w:val="28"/>
          <w:szCs w:val="28"/>
          <w:lang w:val="ru-RU"/>
        </w:rPr>
        <w:t xml:space="preserve"> (далее – Методика)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 xml:space="preserve"> в очередном финансовом году и плановом периоде.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доходов,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Pr="00574708">
        <w:rPr>
          <w:rFonts w:ascii="Times New Roman" w:hAnsi="Times New Roman"/>
          <w:sz w:val="28"/>
          <w:szCs w:val="28"/>
          <w:lang w:val="ru-RU"/>
        </w:rPr>
        <w:t>администрацией муниципального округа</w:t>
      </w:r>
      <w:r w:rsidR="00D00900" w:rsidRPr="00D00900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доходов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2408DB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>Основные положения прогнозирования поступлений доходов в бюджет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00900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D00900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При прогнозировании поступлений доходов учитываются: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 нормативы отчислений от налоговых доходов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 установленные законами города Москвы;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 оценка результатов изменений налогового и бюджетного законодательства Российской Федерации, предполагающих их вступление в силу с начала очередного финансового года.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2.2. Сведения, необходимые для прогнозирования поступлений доходов в бюджет.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поступлений доходов в бюджет осуществляется на основании: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отчетов Федеральной налоговой службы по г. Москве о налоговой базе и структуре начислений по основным видам налогов;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отчетов об исполнении бюджета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lastRenderedPageBreak/>
        <w:t>данных о фактическом поступлении доходов в бюджет по видам налогов в динамике лет и за отчетные периоды текущего финансового года.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7B6BB5" w:rsidRDefault="00574708" w:rsidP="007B6BB5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>Прогнозирование по видам (подвидам) доходов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3.1. Налог на доходы физических лиц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Прогноз поступлений по налогу на доходы физических лиц осуществляется на основании нормативов </w:t>
      </w:r>
      <w:r w:rsidR="00391816">
        <w:rPr>
          <w:rFonts w:ascii="Times New Roman" w:hAnsi="Times New Roman"/>
          <w:sz w:val="28"/>
          <w:szCs w:val="28"/>
          <w:lang w:val="ru-RU"/>
        </w:rPr>
        <w:t>отчи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слений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, утвержденных законами города Москвы.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налога на доходы физических лиц разрабатывается и утверждается Федеральной налоговой службой.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3.2. Безвозмездные  поступления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4708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доходов в бюджет муниципального округа в формах субсидий, субвенций, дотаций и иных межбюджетных трансфертов из бюджета города Москвы прогнозируются </w:t>
      </w:r>
      <w:r w:rsidR="001B01B6">
        <w:rPr>
          <w:rFonts w:ascii="Times New Roman" w:hAnsi="Times New Roman"/>
          <w:sz w:val="28"/>
          <w:szCs w:val="28"/>
          <w:lang w:val="ru-RU"/>
        </w:rPr>
        <w:t xml:space="preserve">в объемах предоставляемых межбюджетных трансфертов </w:t>
      </w:r>
      <w:r w:rsidRPr="00574708">
        <w:rPr>
          <w:rFonts w:ascii="Times New Roman" w:hAnsi="Times New Roman"/>
          <w:sz w:val="28"/>
          <w:szCs w:val="28"/>
          <w:lang w:val="ru-RU"/>
        </w:rPr>
        <w:t>на основании законов города Москвы, нормативных правовых актов Правительства Москвы, а также   в соответствии соглашениями, заключенными между органами исполнительной власти города Москвы и органами местного самоуправления, Уведомлениями по расчету между бюджетами, оформленными органами исполнительной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 xml:space="preserve"> власти города Москвы, являющимися главными распорядителями бюджетных средств города Москвы по соответствующим межбюджетным трансфертам.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 3.3. Иные доходы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объемов поступления соответствующих доходов не менее чем за три го</w:t>
      </w:r>
      <w:r w:rsidR="00051B09">
        <w:rPr>
          <w:rFonts w:ascii="Times New Roman" w:hAnsi="Times New Roman"/>
          <w:sz w:val="28"/>
          <w:szCs w:val="28"/>
          <w:lang w:val="ru-RU"/>
        </w:rPr>
        <w:t xml:space="preserve">да (фактическое поступление за </w:t>
      </w:r>
      <w:r w:rsidRPr="00574708">
        <w:rPr>
          <w:rFonts w:ascii="Times New Roman" w:hAnsi="Times New Roman"/>
          <w:sz w:val="28"/>
          <w:szCs w:val="28"/>
          <w:lang w:val="ru-RU"/>
        </w:rPr>
        <w:t>два отчетных года и ожидаемое поступление в текущем году) или за весь период поступления соответствующего вида доходов в случае, если он не превышает 3 года, с учетом изменения правовых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 xml:space="preserve"> актов, влияющих на поступление данных доходов.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К доходам бюджета, поступление которых не имеет постоянного характера, относятся: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- доходы от возмещения ущерба при возникновении страховых случаев, когда выгодоприобретателями выступают получатели средств бюджет</w:t>
      </w:r>
      <w:r w:rsidR="000775C1">
        <w:rPr>
          <w:rFonts w:ascii="Times New Roman" w:hAnsi="Times New Roman"/>
          <w:sz w:val="28"/>
          <w:szCs w:val="28"/>
          <w:lang w:val="ru-RU"/>
        </w:rPr>
        <w:t>ов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8601E4">
        <w:rPr>
          <w:rFonts w:hint="eastAsia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671E72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денежные взыскания (штрафы), в том числе за нарушение законодательства Российской Федерации о контрактной системе в сфере закупок товаров, работ, услуг для обеспечения нужд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CA13CF">
        <w:rPr>
          <w:rFonts w:hint="eastAsia"/>
          <w:lang w:val="ru-RU"/>
        </w:rPr>
        <w:t xml:space="preserve"> </w:t>
      </w:r>
      <w:r w:rsidR="00D00900" w:rsidRPr="00D009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="00574708"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  -   прочие поступления от денежных взысканий (штрафов) и иных сумм в возмещение ущерба, зачисляемые в бюджет муниципального округа </w:t>
      </w:r>
      <w:proofErr w:type="spellStart"/>
      <w:r w:rsidR="00D00900">
        <w:rPr>
          <w:rFonts w:ascii="Times New Roman" w:hAnsi="Times New Roman"/>
          <w:sz w:val="28"/>
          <w:szCs w:val="28"/>
          <w:lang w:val="ru-RU"/>
        </w:rPr>
        <w:t>Марфино</w:t>
      </w:r>
      <w:proofErr w:type="spell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B133B8" w:rsidRPr="00130D1F" w:rsidRDefault="00262C6C" w:rsidP="00262C6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другие источники доходов.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33B8" w:rsidRPr="00130D1F" w:rsidSect="00262C6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06" w:rsidRDefault="00397C06" w:rsidP="00C35413">
      <w:r>
        <w:separator/>
      </w:r>
    </w:p>
  </w:endnote>
  <w:endnote w:type="continuationSeparator" w:id="0">
    <w:p w:rsidR="00397C06" w:rsidRDefault="00397C06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06" w:rsidRDefault="00397C06" w:rsidP="00C35413">
      <w:r>
        <w:separator/>
      </w:r>
    </w:p>
  </w:footnote>
  <w:footnote w:type="continuationSeparator" w:id="0">
    <w:p w:rsidR="00397C06" w:rsidRDefault="00397C06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397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75C1"/>
    <w:rsid w:val="00087B85"/>
    <w:rsid w:val="000B141E"/>
    <w:rsid w:val="000E2402"/>
    <w:rsid w:val="00130D1F"/>
    <w:rsid w:val="00152E95"/>
    <w:rsid w:val="001B01B6"/>
    <w:rsid w:val="001B564A"/>
    <w:rsid w:val="001C19FB"/>
    <w:rsid w:val="001C1AFA"/>
    <w:rsid w:val="001D5A61"/>
    <w:rsid w:val="001F5B11"/>
    <w:rsid w:val="002408DB"/>
    <w:rsid w:val="00254419"/>
    <w:rsid w:val="00262C6C"/>
    <w:rsid w:val="002734F5"/>
    <w:rsid w:val="002B42D5"/>
    <w:rsid w:val="002F1C3B"/>
    <w:rsid w:val="00332FA6"/>
    <w:rsid w:val="00372852"/>
    <w:rsid w:val="00391816"/>
    <w:rsid w:val="00397C06"/>
    <w:rsid w:val="00466144"/>
    <w:rsid w:val="004E6FB2"/>
    <w:rsid w:val="00574708"/>
    <w:rsid w:val="005D77E9"/>
    <w:rsid w:val="005F0283"/>
    <w:rsid w:val="00671E72"/>
    <w:rsid w:val="006D6CAC"/>
    <w:rsid w:val="006D6E3E"/>
    <w:rsid w:val="006F5317"/>
    <w:rsid w:val="007B6BB5"/>
    <w:rsid w:val="0080079C"/>
    <w:rsid w:val="00810360"/>
    <w:rsid w:val="008601E4"/>
    <w:rsid w:val="00876E4C"/>
    <w:rsid w:val="00995214"/>
    <w:rsid w:val="00996262"/>
    <w:rsid w:val="009F4D3B"/>
    <w:rsid w:val="00A3034F"/>
    <w:rsid w:val="00AD05B2"/>
    <w:rsid w:val="00AD2704"/>
    <w:rsid w:val="00B1038B"/>
    <w:rsid w:val="00B133B8"/>
    <w:rsid w:val="00B92E5B"/>
    <w:rsid w:val="00C0047B"/>
    <w:rsid w:val="00C12B62"/>
    <w:rsid w:val="00C15620"/>
    <w:rsid w:val="00C35413"/>
    <w:rsid w:val="00CA13CF"/>
    <w:rsid w:val="00CB78BD"/>
    <w:rsid w:val="00CE7571"/>
    <w:rsid w:val="00D00900"/>
    <w:rsid w:val="00D54D36"/>
    <w:rsid w:val="00D83D1F"/>
    <w:rsid w:val="00DA3A36"/>
    <w:rsid w:val="00E77EF4"/>
    <w:rsid w:val="00F21BF5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Meijin</cp:lastModifiedBy>
  <cp:revision>6</cp:revision>
  <cp:lastPrinted>2016-10-11T07:42:00Z</cp:lastPrinted>
  <dcterms:created xsi:type="dcterms:W3CDTF">2016-10-11T06:55:00Z</dcterms:created>
  <dcterms:modified xsi:type="dcterms:W3CDTF">2016-11-14T08:27:00Z</dcterms:modified>
</cp:coreProperties>
</file>