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84A1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14:paraId="083DF5E6" w14:textId="77777777" w:rsidR="00430953" w:rsidRDefault="00430953" w:rsidP="00430953">
      <w:pPr>
        <w:ind w:left="-284"/>
        <w:contextualSpacing/>
        <w:jc w:val="center"/>
        <w:rPr>
          <w:b/>
          <w:sz w:val="28"/>
          <w:szCs w:val="28"/>
        </w:rPr>
      </w:pPr>
    </w:p>
    <w:p w14:paraId="0A9DC7F1" w14:textId="3B24B75E" w:rsidR="00A06229" w:rsidRDefault="00FB2FDC" w:rsidP="00A06229">
      <w:pPr>
        <w:ind w:left="-284"/>
        <w:contextualSpacing/>
        <w:rPr>
          <w:b/>
          <w:sz w:val="28"/>
          <w:szCs w:val="28"/>
        </w:rPr>
      </w:pPr>
      <w:r w:rsidRPr="00FB2FDC">
        <w:rPr>
          <w:noProof/>
        </w:rPr>
        <w:drawing>
          <wp:inline distT="0" distB="0" distL="0" distR="0" wp14:anchorId="383FDD33" wp14:editId="3CCDB850">
            <wp:extent cx="59436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C2FBB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14:paraId="077AA511" w14:textId="3CF0A5D8" w:rsidR="00A06229" w:rsidRDefault="00FB2FDC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21.09.2021        №01-07-16</w:t>
      </w:r>
    </w:p>
    <w:p w14:paraId="071B4376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14:paraId="3BF7C7E1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14:paraId="2BBBDD8E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14:paraId="612F49C1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14:paraId="6E2D61A7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округа </w:t>
      </w:r>
    </w:p>
    <w:p w14:paraId="5E083D20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Марфино от 03.11.2016 № 01-07-15 «Об утверждении </w:t>
      </w:r>
    </w:p>
    <w:p w14:paraId="7D1DDF65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методики прогнозирования поступлений доходов в бюджет </w:t>
      </w:r>
    </w:p>
    <w:p w14:paraId="7E101FAC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Марфино»</w:t>
      </w:r>
    </w:p>
    <w:p w14:paraId="4B9BFE99" w14:textId="77777777" w:rsidR="00A06229" w:rsidRDefault="00A06229" w:rsidP="00A06229">
      <w:pPr>
        <w:ind w:right="4315"/>
        <w:contextualSpacing/>
        <w:jc w:val="both"/>
        <w:rPr>
          <w:b/>
          <w:sz w:val="28"/>
          <w:szCs w:val="28"/>
        </w:rPr>
      </w:pPr>
    </w:p>
    <w:p w14:paraId="3A8309D3" w14:textId="77777777" w:rsidR="00A06229" w:rsidRDefault="00A06229" w:rsidP="00A06229">
      <w:pPr>
        <w:tabs>
          <w:tab w:val="left" w:pos="7560"/>
        </w:tabs>
        <w:ind w:left="-284" w:right="2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требований к методике прогнозирования поступлений доходов в бюджеты бюджетной системы Российской Федерации:</w:t>
      </w:r>
    </w:p>
    <w:p w14:paraId="501CC01D" w14:textId="77777777" w:rsidR="00A06229" w:rsidRDefault="00A06229" w:rsidP="00A06229">
      <w:pPr>
        <w:tabs>
          <w:tab w:val="left" w:pos="7560"/>
        </w:tabs>
        <w:ind w:left="142" w:right="256"/>
        <w:contextualSpacing/>
        <w:jc w:val="both"/>
        <w:rPr>
          <w:sz w:val="28"/>
          <w:szCs w:val="28"/>
        </w:rPr>
      </w:pPr>
    </w:p>
    <w:p w14:paraId="7A02F7EA" w14:textId="77777777" w:rsidR="00A06229" w:rsidRDefault="00A06229" w:rsidP="00A06229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муниципального округа Марфино от 03.11.2016 № 01-07-15 «Об утверждении методики прогнозирования поступлений доходов в бюджет муниципального округа Марфино» изложив приложение в новой редакции согласно приложению к настоящему постановлению.</w:t>
      </w:r>
    </w:p>
    <w:p w14:paraId="5EEDD4FA" w14:textId="77777777" w:rsidR="00A06229" w:rsidRDefault="00A06229" w:rsidP="00A06229">
      <w:pPr>
        <w:tabs>
          <w:tab w:val="left" w:pos="7560"/>
        </w:tabs>
        <w:ind w:left="-284" w:right="25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2. Опубликовать настоящее постановление в бюллетене «Московский муниципальный вестник»;</w:t>
      </w:r>
    </w:p>
    <w:p w14:paraId="65105628" w14:textId="77777777" w:rsidR="00A06229" w:rsidRDefault="00A06229" w:rsidP="00A06229">
      <w:pPr>
        <w:tabs>
          <w:tab w:val="left" w:pos="7560"/>
        </w:tabs>
        <w:ind w:left="-284" w:right="2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выполнением настоящего постановления возлагается на   </w:t>
      </w:r>
      <w:proofErr w:type="gramStart"/>
      <w:r>
        <w:rPr>
          <w:sz w:val="28"/>
          <w:szCs w:val="28"/>
        </w:rPr>
        <w:t>главу  муниципального</w:t>
      </w:r>
      <w:proofErr w:type="gramEnd"/>
      <w:r>
        <w:rPr>
          <w:sz w:val="28"/>
          <w:szCs w:val="28"/>
        </w:rPr>
        <w:t xml:space="preserve"> округа Марфино </w:t>
      </w:r>
      <w:proofErr w:type="spellStart"/>
      <w:r>
        <w:rPr>
          <w:sz w:val="28"/>
          <w:szCs w:val="28"/>
        </w:rPr>
        <w:t>Авдошкину</w:t>
      </w:r>
      <w:proofErr w:type="spellEnd"/>
      <w:r>
        <w:rPr>
          <w:sz w:val="28"/>
          <w:szCs w:val="28"/>
        </w:rPr>
        <w:t xml:space="preserve"> З.Н.</w:t>
      </w:r>
    </w:p>
    <w:p w14:paraId="3EC6267B" w14:textId="77777777" w:rsidR="00A06229" w:rsidRDefault="00A06229" w:rsidP="00A06229">
      <w:pPr>
        <w:tabs>
          <w:tab w:val="left" w:pos="7560"/>
        </w:tabs>
        <w:ind w:left="-284" w:right="2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52BF1061" w14:textId="77777777" w:rsidR="00A06229" w:rsidRDefault="00A06229" w:rsidP="00A06229">
      <w:pPr>
        <w:tabs>
          <w:tab w:val="left" w:pos="7560"/>
        </w:tabs>
        <w:ind w:right="-104"/>
        <w:contextualSpacing/>
        <w:jc w:val="both"/>
        <w:rPr>
          <w:sz w:val="28"/>
          <w:szCs w:val="28"/>
        </w:rPr>
      </w:pPr>
    </w:p>
    <w:p w14:paraId="06E42EF6" w14:textId="77777777" w:rsidR="00A06229" w:rsidRDefault="00A06229" w:rsidP="00A06229">
      <w:pPr>
        <w:tabs>
          <w:tab w:val="left" w:pos="7560"/>
        </w:tabs>
        <w:ind w:right="-104"/>
        <w:contextualSpacing/>
        <w:jc w:val="both"/>
        <w:rPr>
          <w:sz w:val="28"/>
          <w:szCs w:val="28"/>
        </w:rPr>
      </w:pPr>
    </w:p>
    <w:p w14:paraId="7AEA3F0C" w14:textId="77777777" w:rsidR="00A06229" w:rsidRDefault="00A06229" w:rsidP="00A06229">
      <w:pPr>
        <w:tabs>
          <w:tab w:val="left" w:pos="7560"/>
        </w:tabs>
        <w:ind w:right="-1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                                         </w:t>
      </w:r>
      <w:proofErr w:type="spellStart"/>
      <w:r>
        <w:rPr>
          <w:b/>
          <w:sz w:val="28"/>
          <w:szCs w:val="28"/>
        </w:rPr>
        <w:t>З.Н.Авдошкина</w:t>
      </w:r>
      <w:proofErr w:type="spellEnd"/>
    </w:p>
    <w:p w14:paraId="0781AB98" w14:textId="77777777" w:rsidR="00A06229" w:rsidRDefault="00A06229" w:rsidP="00A06229">
      <w:pPr>
        <w:pStyle w:val="a3"/>
        <w:ind w:left="0"/>
        <w:jc w:val="left"/>
        <w:rPr>
          <w:sz w:val="26"/>
        </w:rPr>
      </w:pPr>
    </w:p>
    <w:p w14:paraId="14A09FFE" w14:textId="77777777" w:rsidR="00A06229" w:rsidRDefault="00A06229" w:rsidP="00A06229">
      <w:pPr>
        <w:pStyle w:val="a3"/>
        <w:ind w:left="0"/>
        <w:jc w:val="left"/>
        <w:rPr>
          <w:sz w:val="26"/>
        </w:rPr>
      </w:pPr>
    </w:p>
    <w:p w14:paraId="71268878" w14:textId="77777777" w:rsidR="00A06229" w:rsidRDefault="00A06229" w:rsidP="00A06229">
      <w:pPr>
        <w:pStyle w:val="a3"/>
        <w:spacing w:before="8"/>
        <w:ind w:left="567" w:right="781" w:firstLine="284"/>
        <w:jc w:val="center"/>
        <w:rPr>
          <w:b/>
          <w:sz w:val="27"/>
        </w:rPr>
      </w:pPr>
    </w:p>
    <w:p w14:paraId="6E4E6272" w14:textId="77777777"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50239D2F" w14:textId="77777777"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0151F1F7" w14:textId="628FB695"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3E5C4F0A" w14:textId="76511576" w:rsidR="00FB2FDC" w:rsidRDefault="00FB2FDC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1FB1401D" w14:textId="77777777" w:rsidR="00FB2FDC" w:rsidRDefault="00FB2FDC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3FBC34B2" w14:textId="77777777"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323E71B3" w14:textId="77777777"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209CA796" w14:textId="77777777"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0DA074DC" w14:textId="77777777" w:rsidR="00072D32" w:rsidRDefault="00E07AD0" w:rsidP="00D25BBD">
      <w:pPr>
        <w:pStyle w:val="a3"/>
        <w:tabs>
          <w:tab w:val="left" w:pos="9498"/>
        </w:tabs>
        <w:spacing w:before="74" w:line="322" w:lineRule="exact"/>
        <w:ind w:left="5387"/>
      </w:pPr>
      <w:r>
        <w:lastRenderedPageBreak/>
        <w:t>Приложение</w:t>
      </w:r>
    </w:p>
    <w:p w14:paraId="5FAFDB76" w14:textId="77777777" w:rsidR="00D25BBD" w:rsidRDefault="00E07AD0" w:rsidP="00D25BBD">
      <w:pPr>
        <w:pStyle w:val="a3"/>
        <w:tabs>
          <w:tab w:val="left" w:pos="8789"/>
          <w:tab w:val="left" w:pos="9498"/>
        </w:tabs>
        <w:ind w:left="5387" w:right="72"/>
      </w:pPr>
      <w:r>
        <w:t xml:space="preserve">к </w:t>
      </w:r>
      <w:r w:rsidR="00A06229">
        <w:t>постановлению</w:t>
      </w:r>
      <w:r w:rsidR="00D25BBD">
        <w:t xml:space="preserve"> администрации</w:t>
      </w:r>
      <w:r>
        <w:t xml:space="preserve"> муниципального округа</w:t>
      </w:r>
    </w:p>
    <w:p w14:paraId="788318E7" w14:textId="77777777" w:rsidR="00072D32" w:rsidRDefault="00A06229" w:rsidP="00D25BBD">
      <w:pPr>
        <w:pStyle w:val="a3"/>
        <w:tabs>
          <w:tab w:val="left" w:pos="8789"/>
          <w:tab w:val="left" w:pos="9498"/>
        </w:tabs>
        <w:ind w:left="5387" w:right="72"/>
      </w:pPr>
      <w:r>
        <w:t>Марфино</w:t>
      </w:r>
    </w:p>
    <w:p w14:paraId="585F4A5B" w14:textId="205E73DD" w:rsidR="00D25BBD" w:rsidRDefault="00D25BBD" w:rsidP="00D25BBD">
      <w:pPr>
        <w:pStyle w:val="a3"/>
        <w:tabs>
          <w:tab w:val="left" w:pos="8789"/>
          <w:tab w:val="left" w:pos="9498"/>
        </w:tabs>
        <w:ind w:left="5387" w:right="72"/>
      </w:pPr>
      <w:r>
        <w:t xml:space="preserve">от </w:t>
      </w:r>
      <w:r w:rsidR="00FB2FDC">
        <w:t>21.09.2021   №01-07-16</w:t>
      </w:r>
    </w:p>
    <w:p w14:paraId="5AB46963" w14:textId="77777777" w:rsidR="00072D32" w:rsidRDefault="00072D32">
      <w:pPr>
        <w:pStyle w:val="a3"/>
        <w:spacing w:before="5"/>
        <w:ind w:left="0"/>
        <w:jc w:val="left"/>
        <w:rPr>
          <w:sz w:val="26"/>
        </w:rPr>
      </w:pPr>
    </w:p>
    <w:p w14:paraId="563BDD1F" w14:textId="77777777" w:rsidR="0033647C" w:rsidRDefault="0033647C" w:rsidP="00793B60">
      <w:pPr>
        <w:jc w:val="center"/>
        <w:rPr>
          <w:b/>
          <w:sz w:val="28"/>
          <w:szCs w:val="28"/>
        </w:rPr>
      </w:pPr>
    </w:p>
    <w:p w14:paraId="519EC627" w14:textId="77777777" w:rsidR="00793B60" w:rsidRDefault="00793B60" w:rsidP="00793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14:paraId="5324A27B" w14:textId="77777777" w:rsidR="00793B60" w:rsidRDefault="00793B60" w:rsidP="00793B60">
      <w:pPr>
        <w:jc w:val="center"/>
        <w:rPr>
          <w:b/>
          <w:spacing w:val="-1"/>
          <w:sz w:val="28"/>
          <w:szCs w:val="28"/>
        </w:rPr>
      </w:pPr>
      <w:r w:rsidRPr="00793B60">
        <w:rPr>
          <w:b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>прогнозирования</w:t>
      </w:r>
      <w:r w:rsidR="00E07AD0" w:rsidRPr="00793B60">
        <w:rPr>
          <w:b/>
          <w:spacing w:val="-8"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>поступлений</w:t>
      </w:r>
      <w:r w:rsidR="00E07AD0" w:rsidRPr="00793B60">
        <w:rPr>
          <w:b/>
          <w:spacing w:val="-7"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>доходов</w:t>
      </w:r>
      <w:r w:rsidR="00D25BBD" w:rsidRPr="00793B60">
        <w:rPr>
          <w:b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>в</w:t>
      </w:r>
      <w:r w:rsidR="00E07AD0" w:rsidRPr="00793B60">
        <w:rPr>
          <w:b/>
          <w:spacing w:val="-4"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>бюджет</w:t>
      </w:r>
      <w:r w:rsidR="00E07AD0" w:rsidRPr="00793B60">
        <w:rPr>
          <w:b/>
          <w:spacing w:val="-1"/>
          <w:sz w:val="28"/>
          <w:szCs w:val="28"/>
        </w:rPr>
        <w:t xml:space="preserve"> </w:t>
      </w:r>
    </w:p>
    <w:p w14:paraId="3F7A1A22" w14:textId="77777777" w:rsidR="00072D32" w:rsidRPr="00793B60" w:rsidRDefault="00793B60" w:rsidP="00793B60">
      <w:pPr>
        <w:jc w:val="center"/>
        <w:rPr>
          <w:b/>
          <w:sz w:val="28"/>
          <w:szCs w:val="28"/>
        </w:rPr>
      </w:pPr>
      <w:r w:rsidRPr="00793B60">
        <w:rPr>
          <w:b/>
          <w:spacing w:val="-1"/>
          <w:sz w:val="28"/>
          <w:szCs w:val="28"/>
        </w:rPr>
        <w:t>м</w:t>
      </w:r>
      <w:r w:rsidR="00E07AD0" w:rsidRPr="00793B60">
        <w:rPr>
          <w:b/>
          <w:sz w:val="28"/>
          <w:szCs w:val="28"/>
        </w:rPr>
        <w:t>униципального</w:t>
      </w:r>
      <w:r w:rsidR="00E07AD0" w:rsidRPr="00793B60">
        <w:rPr>
          <w:b/>
          <w:spacing w:val="-1"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 xml:space="preserve">округа </w:t>
      </w:r>
      <w:r w:rsidR="00A06229" w:rsidRPr="00A06229">
        <w:rPr>
          <w:b/>
          <w:sz w:val="28"/>
          <w:szCs w:val="28"/>
        </w:rPr>
        <w:t>Марфино</w:t>
      </w:r>
    </w:p>
    <w:p w14:paraId="4A494ED6" w14:textId="77777777" w:rsidR="00072D32" w:rsidRDefault="00072D32">
      <w:pPr>
        <w:pStyle w:val="a3"/>
        <w:spacing w:before="11"/>
        <w:ind w:left="0"/>
        <w:jc w:val="left"/>
        <w:rPr>
          <w:b/>
          <w:sz w:val="27"/>
        </w:rPr>
      </w:pPr>
    </w:p>
    <w:p w14:paraId="79624254" w14:textId="77777777" w:rsidR="00072D32" w:rsidRDefault="00E07AD0" w:rsidP="007556CB">
      <w:pPr>
        <w:pStyle w:val="a4"/>
        <w:numPr>
          <w:ilvl w:val="0"/>
          <w:numId w:val="6"/>
        </w:numPr>
        <w:tabs>
          <w:tab w:val="left" w:pos="3605"/>
        </w:tabs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9978182" w14:textId="77777777" w:rsidR="00072D32" w:rsidRDefault="00072D32">
      <w:pPr>
        <w:pStyle w:val="a3"/>
        <w:spacing w:before="9"/>
        <w:ind w:left="0"/>
        <w:jc w:val="left"/>
        <w:rPr>
          <w:b/>
          <w:sz w:val="27"/>
        </w:rPr>
      </w:pPr>
    </w:p>
    <w:p w14:paraId="54502EC5" w14:textId="77777777" w:rsidR="0018481F" w:rsidRDefault="00E1457B" w:rsidP="007556CB">
      <w:pPr>
        <w:pStyle w:val="a3"/>
        <w:ind w:left="0" w:firstLine="720"/>
      </w:pPr>
      <w:r>
        <w:t>1.</w:t>
      </w:r>
      <w:r w:rsidR="0018481F">
        <w:t xml:space="preserve">1. </w:t>
      </w:r>
      <w:r w:rsidR="0018481F" w:rsidRPr="0018481F">
        <w:t xml:space="preserve">Настоящая методика прогнозирования поступлений доходов в бюджет </w:t>
      </w:r>
      <w:r w:rsidR="0018481F">
        <w:t xml:space="preserve">муниципального округа </w:t>
      </w:r>
      <w:r w:rsidR="00A06229">
        <w:t>Марфино</w:t>
      </w:r>
      <w:r w:rsidR="0018481F" w:rsidRPr="0018481F">
        <w:t xml:space="preserve"> в части доходов, в отношении которых администрация муниципального округа </w:t>
      </w:r>
      <w:r w:rsidR="00A06229">
        <w:t>Марфино</w:t>
      </w:r>
      <w:r w:rsidR="0018481F" w:rsidRPr="0018481F">
        <w:t xml:space="preserve"> осуществляет полномочия главного администратора доходов бюджета определяет основные принципы прогнозирования доходов бюджета муниципального округа </w:t>
      </w:r>
      <w:r w:rsidR="00A06229">
        <w:t>Марфино</w:t>
      </w:r>
      <w:r w:rsidR="0018481F" w:rsidRPr="0018481F">
        <w:t xml:space="preserve"> на очередной финансовый год и плановый период.</w:t>
      </w:r>
    </w:p>
    <w:p w14:paraId="231F0D8A" w14:textId="77777777" w:rsidR="0018481F" w:rsidRDefault="00E1457B" w:rsidP="007556CB">
      <w:pPr>
        <w:pStyle w:val="a3"/>
        <w:ind w:left="0" w:firstLine="720"/>
      </w:pPr>
      <w:r>
        <w:t>1.</w:t>
      </w:r>
      <w:r w:rsidR="00744864">
        <w:t xml:space="preserve">2. </w:t>
      </w:r>
      <w:r w:rsidR="0018481F" w:rsidRPr="0018481F">
        <w:t xml:space="preserve">Прогнозирование </w:t>
      </w:r>
      <w:r w:rsidR="00AB425F">
        <w:t>д</w:t>
      </w:r>
      <w:r w:rsidR="0018481F" w:rsidRPr="0018481F">
        <w:t>оходов</w:t>
      </w:r>
      <w:r w:rsidR="00AB425F">
        <w:t xml:space="preserve"> бюджета</w:t>
      </w:r>
      <w:r w:rsidR="0018481F" w:rsidRPr="0018481F">
        <w:t xml:space="preserve"> осуществляется в соответствии с действующим бюджетным законодательством Российской Федерации, нормативными правовыми актами </w:t>
      </w:r>
      <w:r w:rsidR="0018481F">
        <w:t>города Москвы</w:t>
      </w:r>
      <w:r w:rsidR="0018481F" w:rsidRPr="0018481F">
        <w:t xml:space="preserve">, муниципального округа </w:t>
      </w:r>
      <w:r w:rsidR="00A06229">
        <w:t>Марфино</w:t>
      </w:r>
      <w:r w:rsidR="0018481F" w:rsidRPr="0018481F">
        <w:t>.</w:t>
      </w:r>
    </w:p>
    <w:p w14:paraId="79573607" w14:textId="77777777" w:rsidR="00744864" w:rsidRDefault="00E1457B" w:rsidP="007556CB">
      <w:pPr>
        <w:pStyle w:val="a3"/>
        <w:ind w:left="0" w:firstLine="720"/>
      </w:pPr>
      <w:r>
        <w:t>1.</w:t>
      </w:r>
      <w:r w:rsidR="00744864">
        <w:t xml:space="preserve">3. Расчет прогноза </w:t>
      </w:r>
      <w:r w:rsidR="00AB425F">
        <w:t>д</w:t>
      </w:r>
      <w:r w:rsidR="00744864">
        <w:t xml:space="preserve">оходов </w:t>
      </w:r>
      <w:r w:rsidR="00AB425F">
        <w:t xml:space="preserve">бюджета </w:t>
      </w:r>
      <w:r w:rsidR="00744864">
        <w:t>производится в соответствии со следующими документами и показателями:</w:t>
      </w:r>
    </w:p>
    <w:p w14:paraId="21C0B503" w14:textId="77777777" w:rsidR="00744864" w:rsidRDefault="00744864" w:rsidP="00231310">
      <w:pPr>
        <w:pStyle w:val="a3"/>
        <w:tabs>
          <w:tab w:val="left" w:pos="993"/>
          <w:tab w:val="left" w:pos="1134"/>
          <w:tab w:val="left" w:pos="1276"/>
          <w:tab w:val="left" w:pos="1843"/>
        </w:tabs>
        <w:ind w:left="0" w:firstLine="720"/>
      </w:pPr>
      <w:r>
        <w:t xml:space="preserve">- параметрами прогноза социально-экономического развития </w:t>
      </w:r>
      <w:r w:rsidRPr="00744864">
        <w:t>муниципального округа;</w:t>
      </w:r>
    </w:p>
    <w:p w14:paraId="78ED0156" w14:textId="77777777" w:rsidR="00744864" w:rsidRDefault="00744864" w:rsidP="00231310">
      <w:pPr>
        <w:pStyle w:val="a3"/>
        <w:tabs>
          <w:tab w:val="left" w:pos="993"/>
          <w:tab w:val="left" w:pos="1134"/>
        </w:tabs>
        <w:ind w:left="0" w:firstLine="720"/>
      </w:pPr>
      <w:r>
        <w:t xml:space="preserve">- основными направлениями бюджетной политики </w:t>
      </w:r>
      <w:r w:rsidRPr="00744864">
        <w:t>муниципального округа</w:t>
      </w:r>
      <w:r>
        <w:t>;</w:t>
      </w:r>
    </w:p>
    <w:p w14:paraId="37594ADC" w14:textId="77777777" w:rsidR="00744864" w:rsidRDefault="00744864" w:rsidP="00231310">
      <w:pPr>
        <w:pStyle w:val="a3"/>
        <w:tabs>
          <w:tab w:val="left" w:pos="993"/>
          <w:tab w:val="left" w:pos="1134"/>
        </w:tabs>
        <w:ind w:left="0" w:firstLine="720"/>
      </w:pPr>
      <w:r>
        <w:t xml:space="preserve">- отчетности об исполнении бюджета </w:t>
      </w:r>
      <w:r w:rsidRPr="00744864">
        <w:t>муниципального округа</w:t>
      </w:r>
      <w:r>
        <w:t>;</w:t>
      </w:r>
    </w:p>
    <w:p w14:paraId="7799B542" w14:textId="77777777" w:rsidR="00744864" w:rsidRDefault="00744864" w:rsidP="00231310">
      <w:pPr>
        <w:pStyle w:val="a3"/>
        <w:tabs>
          <w:tab w:val="left" w:pos="993"/>
          <w:tab w:val="left" w:pos="1134"/>
        </w:tabs>
        <w:ind w:left="0" w:firstLine="720"/>
      </w:pPr>
      <w:r>
        <w:t>- иными показателями.</w:t>
      </w:r>
    </w:p>
    <w:p w14:paraId="5ECB8EEC" w14:textId="77777777" w:rsidR="00744864" w:rsidRDefault="00E1457B" w:rsidP="007556CB">
      <w:pPr>
        <w:pStyle w:val="a3"/>
        <w:ind w:left="0" w:firstLine="720"/>
      </w:pPr>
      <w:r>
        <w:t>1.</w:t>
      </w:r>
      <w:r w:rsidR="00744864">
        <w:t xml:space="preserve">4. </w:t>
      </w:r>
      <w:r w:rsidR="00744864" w:rsidRPr="00744864">
        <w:t xml:space="preserve">Прогнозирование поступлений </w:t>
      </w:r>
      <w:r w:rsidR="00AB425F">
        <w:t>д</w:t>
      </w:r>
      <w:r w:rsidR="00744864" w:rsidRPr="00744864">
        <w:t xml:space="preserve">оходов </w:t>
      </w:r>
      <w:r w:rsidR="00AB425F">
        <w:t xml:space="preserve">бюджета </w:t>
      </w:r>
      <w:r w:rsidR="00744864" w:rsidRPr="00744864">
        <w:t>осуществляется в тысячах рублей (с одним знаком после запятой)</w:t>
      </w:r>
      <w:r w:rsidR="00744864">
        <w:t>.</w:t>
      </w:r>
    </w:p>
    <w:p w14:paraId="4236EDF1" w14:textId="77777777" w:rsidR="00744864" w:rsidRDefault="00E1457B" w:rsidP="007556CB">
      <w:pPr>
        <w:pStyle w:val="a3"/>
        <w:ind w:left="0" w:firstLine="720"/>
      </w:pPr>
      <w:r>
        <w:t>1.</w:t>
      </w:r>
      <w:r w:rsidR="00744864">
        <w:t xml:space="preserve">5. </w:t>
      </w:r>
      <w:r w:rsidR="00744864" w:rsidRPr="00744864">
        <w:t xml:space="preserve">Методика прогнозирования подлежит уточнению </w:t>
      </w:r>
      <w:r w:rsidR="00744864">
        <w:t xml:space="preserve">при изменении бюджетного законодательства или </w:t>
      </w:r>
      <w:r w:rsidR="00744864" w:rsidRPr="00744864">
        <w:t>ины</w:t>
      </w:r>
      <w:r w:rsidR="00744864">
        <w:t>х нормативных правовых актов.</w:t>
      </w:r>
    </w:p>
    <w:p w14:paraId="50531A34" w14:textId="77777777" w:rsidR="00072D32" w:rsidRDefault="00072D32">
      <w:pPr>
        <w:pStyle w:val="a3"/>
        <w:spacing w:before="4"/>
        <w:ind w:left="0"/>
        <w:jc w:val="left"/>
      </w:pPr>
    </w:p>
    <w:p w14:paraId="1F212D10" w14:textId="77777777" w:rsidR="00AB425F" w:rsidRPr="00AB425F" w:rsidRDefault="00AB425F" w:rsidP="00AB425F">
      <w:pPr>
        <w:pStyle w:val="a4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AB425F">
        <w:rPr>
          <w:b/>
          <w:bCs/>
          <w:sz w:val="28"/>
          <w:szCs w:val="28"/>
        </w:rPr>
        <w:t>Характеристика методов прогнозирования доходов бюджета</w:t>
      </w:r>
    </w:p>
    <w:p w14:paraId="56CA6F11" w14:textId="77777777" w:rsidR="00072D32" w:rsidRDefault="00072D32">
      <w:pPr>
        <w:pStyle w:val="a3"/>
        <w:spacing w:before="8"/>
        <w:ind w:left="0"/>
        <w:jc w:val="left"/>
        <w:rPr>
          <w:b/>
          <w:sz w:val="27"/>
        </w:rPr>
      </w:pPr>
    </w:p>
    <w:p w14:paraId="2F13B81E" w14:textId="77777777" w:rsidR="00AB425F" w:rsidRDefault="00E1457B" w:rsidP="007556CB">
      <w:pPr>
        <w:pStyle w:val="a3"/>
        <w:ind w:left="0" w:firstLine="720"/>
      </w:pPr>
      <w:r>
        <w:t>2.</w:t>
      </w:r>
      <w:r w:rsidR="00260B3C">
        <w:t xml:space="preserve">1. </w:t>
      </w:r>
      <w:r w:rsidR="00AB425F">
        <w:t xml:space="preserve">Прогнозирование доходов бюджета </w:t>
      </w:r>
      <w:r w:rsidR="00AB425F" w:rsidRPr="00AB425F">
        <w:t xml:space="preserve">муниципального округа </w:t>
      </w:r>
      <w:r w:rsidR="00A06229">
        <w:t>Марфино</w:t>
      </w:r>
      <w:r w:rsidR="00AB425F" w:rsidRPr="00AB425F">
        <w:t xml:space="preserve"> </w:t>
      </w:r>
      <w:r w:rsidR="00AB425F">
        <w:t>осуществляется в разрезе видов доходов бюджета в соответствии со следующими методами расчета:</w:t>
      </w:r>
    </w:p>
    <w:p w14:paraId="228B21AE" w14:textId="77777777" w:rsidR="00AB425F" w:rsidRDefault="007556CB" w:rsidP="007556CB">
      <w:pPr>
        <w:pStyle w:val="a3"/>
        <w:tabs>
          <w:tab w:val="left" w:pos="1276"/>
        </w:tabs>
        <w:ind w:left="0" w:firstLine="720"/>
      </w:pPr>
      <w:r>
        <w:t xml:space="preserve">- </w:t>
      </w:r>
      <w:r w:rsidR="00AB425F">
        <w:t>метод прямого счета с учетом фактического наличия расчетных значений на соответствующий год;</w:t>
      </w:r>
    </w:p>
    <w:p w14:paraId="4E97CE53" w14:textId="77777777" w:rsidR="00AB425F" w:rsidRDefault="007556CB" w:rsidP="00C44DD6">
      <w:pPr>
        <w:pStyle w:val="a3"/>
        <w:tabs>
          <w:tab w:val="left" w:pos="851"/>
        </w:tabs>
        <w:ind w:left="0" w:firstLine="720"/>
      </w:pPr>
      <w:r>
        <w:t xml:space="preserve">- </w:t>
      </w:r>
      <w:r w:rsidR="00AB425F">
        <w:t>метод прогнозирования с учетом фактического поступления (прогнозирование исходя из оценки поступлений доходов бюджета в текущем финансовом году);</w:t>
      </w:r>
    </w:p>
    <w:p w14:paraId="30D3363F" w14:textId="77777777" w:rsidR="00AB425F" w:rsidRDefault="007556CB" w:rsidP="007556CB">
      <w:pPr>
        <w:pStyle w:val="a3"/>
        <w:tabs>
          <w:tab w:val="left" w:pos="1276"/>
        </w:tabs>
        <w:ind w:left="0" w:firstLine="720"/>
      </w:pPr>
      <w:r>
        <w:t xml:space="preserve">- </w:t>
      </w:r>
      <w:r w:rsidR="00AB425F">
        <w:t>усредненный расчет, осуществляемый на основании усреднения годовых объемов доходов по предшествующему периоду</w:t>
      </w:r>
      <w:r>
        <w:t>.</w:t>
      </w:r>
    </w:p>
    <w:p w14:paraId="4E6A0AD4" w14:textId="77777777" w:rsidR="007556CB" w:rsidRPr="007556CB" w:rsidRDefault="007556CB" w:rsidP="007556CB">
      <w:pPr>
        <w:pStyle w:val="a4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7556CB">
        <w:rPr>
          <w:b/>
          <w:bCs/>
          <w:sz w:val="28"/>
          <w:szCs w:val="28"/>
        </w:rPr>
        <w:lastRenderedPageBreak/>
        <w:t>Прогнозирование доходов бюджета</w:t>
      </w:r>
    </w:p>
    <w:p w14:paraId="552E57C8" w14:textId="77777777" w:rsidR="00072D32" w:rsidRDefault="00072D32">
      <w:pPr>
        <w:pStyle w:val="a3"/>
        <w:spacing w:before="7"/>
        <w:ind w:left="0"/>
        <w:jc w:val="left"/>
        <w:rPr>
          <w:b/>
          <w:sz w:val="27"/>
        </w:rPr>
      </w:pPr>
    </w:p>
    <w:p w14:paraId="6DEA7BA7" w14:textId="77777777" w:rsidR="007556CB" w:rsidRDefault="00E1457B" w:rsidP="007556CB">
      <w:pPr>
        <w:pStyle w:val="a3"/>
        <w:ind w:left="0" w:firstLine="720"/>
      </w:pPr>
      <w:r>
        <w:t>3.</w:t>
      </w:r>
      <w:r w:rsidR="007556CB">
        <w:t xml:space="preserve">1. Прогнозирование доходов бюджета производится в разрезе видов доходных источников, в отношении которых администрация муниципального округа </w:t>
      </w:r>
      <w:r w:rsidR="00A06229">
        <w:t xml:space="preserve">Марфино </w:t>
      </w:r>
      <w:r w:rsidR="007556CB">
        <w:t>наделена полномочиями главного администратора доходов бюджета, в соответствии с бюджетной классификацией Российской Федерации.</w:t>
      </w:r>
    </w:p>
    <w:p w14:paraId="5796BA5D" w14:textId="77777777" w:rsidR="007556CB" w:rsidRDefault="00E1457B" w:rsidP="007556CB">
      <w:pPr>
        <w:pStyle w:val="a3"/>
        <w:ind w:left="0" w:firstLine="720"/>
      </w:pPr>
      <w:r>
        <w:t>3.</w:t>
      </w:r>
      <w:r w:rsidR="007556CB">
        <w:t xml:space="preserve">2. В состав прогнозируемых доходов бюджета </w:t>
      </w:r>
      <w:r w:rsidR="007556CB" w:rsidRPr="007556CB">
        <w:t>муниципального округа,</w:t>
      </w:r>
      <w:r w:rsidR="007556CB">
        <w:t xml:space="preserve"> закрепленных за главным администратором доходов бюджета </w:t>
      </w:r>
      <w:r w:rsidR="007556CB" w:rsidRPr="007556CB">
        <w:t xml:space="preserve">муниципального округа </w:t>
      </w:r>
      <w:r w:rsidR="007556CB">
        <w:t xml:space="preserve">- </w:t>
      </w:r>
      <w:r w:rsidR="007556CB" w:rsidRPr="007556CB">
        <w:t>администраци</w:t>
      </w:r>
      <w:r w:rsidR="007556CB">
        <w:t>ей</w:t>
      </w:r>
      <w:r w:rsidR="007556CB" w:rsidRPr="007556CB">
        <w:t xml:space="preserve"> муниципального округа </w:t>
      </w:r>
      <w:r w:rsidR="00A06229">
        <w:t>Марфино</w:t>
      </w:r>
      <w:r w:rsidR="007556CB">
        <w:t>, включаются следующие доходы бюджета:</w:t>
      </w:r>
    </w:p>
    <w:p w14:paraId="4C787600" w14:textId="77777777" w:rsidR="007556CB" w:rsidRDefault="007556CB" w:rsidP="007556CB">
      <w:pPr>
        <w:pStyle w:val="a3"/>
        <w:ind w:left="0" w:firstLine="720"/>
      </w:pPr>
      <w:r>
        <w:t>- доходы бюджета, не имеющие постоянного характера поступлений;</w:t>
      </w:r>
    </w:p>
    <w:p w14:paraId="4453AD46" w14:textId="77777777" w:rsidR="007556CB" w:rsidRDefault="007556CB" w:rsidP="007556CB">
      <w:pPr>
        <w:pStyle w:val="a3"/>
        <w:ind w:left="0" w:firstLine="720"/>
      </w:pPr>
      <w:r>
        <w:t>- безвозмездные поступления.</w:t>
      </w:r>
    </w:p>
    <w:p w14:paraId="592B3703" w14:textId="77777777" w:rsidR="00072D32" w:rsidRDefault="00E1457B" w:rsidP="007556CB">
      <w:pPr>
        <w:pStyle w:val="a3"/>
        <w:ind w:left="0" w:firstLine="720"/>
      </w:pPr>
      <w:r>
        <w:t>3.</w:t>
      </w:r>
      <w:r w:rsidR="00260B3C">
        <w:t xml:space="preserve">3. </w:t>
      </w:r>
      <w:r w:rsidR="00E07AD0">
        <w:t>К</w:t>
      </w:r>
      <w:r w:rsidR="00E07AD0">
        <w:rPr>
          <w:spacing w:val="1"/>
        </w:rPr>
        <w:t xml:space="preserve"> </w:t>
      </w:r>
      <w:r w:rsidR="00E07AD0">
        <w:t>доходам</w:t>
      </w:r>
      <w:r w:rsidR="00E07AD0">
        <w:rPr>
          <w:spacing w:val="1"/>
        </w:rPr>
        <w:t xml:space="preserve"> </w:t>
      </w:r>
      <w:r w:rsidR="00E07AD0">
        <w:t>бюджета,</w:t>
      </w:r>
      <w:r w:rsidR="00E07AD0">
        <w:rPr>
          <w:spacing w:val="1"/>
        </w:rPr>
        <w:t xml:space="preserve"> </w:t>
      </w:r>
      <w:r w:rsidR="00E07AD0">
        <w:t>поступление</w:t>
      </w:r>
      <w:r w:rsidR="00E07AD0">
        <w:rPr>
          <w:spacing w:val="1"/>
        </w:rPr>
        <w:t xml:space="preserve"> </w:t>
      </w:r>
      <w:r w:rsidR="00E07AD0">
        <w:t>которых</w:t>
      </w:r>
      <w:r w:rsidR="00E07AD0">
        <w:rPr>
          <w:spacing w:val="1"/>
        </w:rPr>
        <w:t xml:space="preserve"> </w:t>
      </w:r>
      <w:r w:rsidR="00E07AD0">
        <w:t>не</w:t>
      </w:r>
      <w:r w:rsidR="00E07AD0">
        <w:rPr>
          <w:spacing w:val="1"/>
        </w:rPr>
        <w:t xml:space="preserve"> </w:t>
      </w:r>
      <w:r w:rsidR="00E07AD0">
        <w:t>имеет</w:t>
      </w:r>
      <w:r w:rsidR="00E07AD0">
        <w:rPr>
          <w:spacing w:val="1"/>
        </w:rPr>
        <w:t xml:space="preserve"> </w:t>
      </w:r>
      <w:r w:rsidR="00E07AD0">
        <w:t>постоянного</w:t>
      </w:r>
      <w:r w:rsidR="00E07AD0">
        <w:rPr>
          <w:spacing w:val="-67"/>
        </w:rPr>
        <w:t xml:space="preserve"> </w:t>
      </w:r>
      <w:r w:rsidR="00E07AD0">
        <w:t>характера,</w:t>
      </w:r>
      <w:r w:rsidR="00E07AD0">
        <w:rPr>
          <w:spacing w:val="-2"/>
        </w:rPr>
        <w:t xml:space="preserve"> </w:t>
      </w:r>
      <w:r w:rsidR="00E07AD0">
        <w:t>относятся:</w:t>
      </w:r>
    </w:p>
    <w:p w14:paraId="69EA4D19" w14:textId="77777777" w:rsidR="007879A9" w:rsidRDefault="007879A9" w:rsidP="007556CB">
      <w:pPr>
        <w:pStyle w:val="a3"/>
        <w:ind w:left="0" w:firstLine="720"/>
      </w:pPr>
      <w:r w:rsidRPr="007879A9">
        <w:t>а)</w:t>
      </w:r>
      <w:r>
        <w:rPr>
          <w:color w:val="FF0000"/>
        </w:rPr>
        <w:t xml:space="preserve"> </w:t>
      </w:r>
      <w:r w:rsidRPr="007879A9">
        <w:t>Прочие доходы от компенсации затрат бюджетов внутригородских муниципальных образований городов федерального значения</w:t>
      </w:r>
      <w:r>
        <w:t xml:space="preserve"> - </w:t>
      </w:r>
      <w:r w:rsidRPr="007879A9">
        <w:t>КБК 1 13 02993</w:t>
      </w:r>
      <w:r w:rsidR="00A06229">
        <w:t xml:space="preserve"> 03 0000 130;</w:t>
      </w:r>
    </w:p>
    <w:p w14:paraId="5C9C9E35" w14:textId="77777777" w:rsidR="00260B3C" w:rsidRDefault="007879A9" w:rsidP="007879A9">
      <w:pPr>
        <w:pStyle w:val="a3"/>
        <w:ind w:left="0" w:firstLine="720"/>
      </w:pPr>
      <w:r>
        <w:t xml:space="preserve">б) </w:t>
      </w:r>
      <w:r w:rsidR="001F3EE4" w:rsidRPr="001F3EE4">
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</w:r>
      <w:r>
        <w:t xml:space="preserve"> </w:t>
      </w:r>
      <w:proofErr w:type="gramStart"/>
      <w:r>
        <w:t xml:space="preserve">- </w:t>
      </w:r>
      <w:r w:rsidRPr="007879A9">
        <w:t xml:space="preserve"> КБК</w:t>
      </w:r>
      <w:proofErr w:type="gramEnd"/>
      <w:r w:rsidRPr="007879A9">
        <w:t xml:space="preserve"> 1 13 01993 03 0000 130</w:t>
      </w:r>
      <w:r w:rsidR="00A06229">
        <w:t>;</w:t>
      </w:r>
    </w:p>
    <w:p w14:paraId="7F6E4731" w14:textId="77777777" w:rsidR="007879A9" w:rsidRDefault="007879A9" w:rsidP="007879A9">
      <w:pPr>
        <w:pStyle w:val="a3"/>
        <w:ind w:left="0" w:firstLine="720"/>
      </w:pPr>
      <w:r>
        <w:t xml:space="preserve">в) </w:t>
      </w:r>
      <w:r w:rsidRPr="007879A9"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</w:r>
      <w:r>
        <w:t xml:space="preserve"> - </w:t>
      </w:r>
      <w:r w:rsidRPr="007879A9">
        <w:t>КБК 1 16 07010 03 0000 140</w:t>
      </w:r>
      <w:r w:rsidR="00A06229">
        <w:t>;</w:t>
      </w:r>
    </w:p>
    <w:p w14:paraId="44AE313D" w14:textId="77777777" w:rsidR="001D6BFC" w:rsidRDefault="00A06229" w:rsidP="007879A9">
      <w:pPr>
        <w:pStyle w:val="a3"/>
        <w:ind w:left="0" w:firstLine="720"/>
      </w:pPr>
      <w:r>
        <w:t>г</w:t>
      </w:r>
      <w:r w:rsidR="001D6BFC">
        <w:t xml:space="preserve">) </w:t>
      </w:r>
      <w:r w:rsidR="001D6BFC" w:rsidRPr="001D6BFC">
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  <w:r w:rsidR="001D6BFC">
        <w:t xml:space="preserve"> – КБК </w:t>
      </w:r>
      <w:r w:rsidR="001D6BFC" w:rsidRPr="001D6BFC">
        <w:t>1 16 10061 03 0000 140</w:t>
      </w:r>
      <w:r>
        <w:t>;</w:t>
      </w:r>
    </w:p>
    <w:p w14:paraId="69A3D689" w14:textId="77777777" w:rsidR="001D6BFC" w:rsidRDefault="00A06229" w:rsidP="007879A9">
      <w:pPr>
        <w:pStyle w:val="a3"/>
        <w:ind w:left="0" w:firstLine="720"/>
      </w:pPr>
      <w:r>
        <w:t>д</w:t>
      </w:r>
      <w:r w:rsidR="001D6BFC">
        <w:t xml:space="preserve">) </w:t>
      </w:r>
      <w:r w:rsidR="001D6BFC" w:rsidRPr="001D6BFC">
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</w:r>
      <w:r w:rsidR="001D6BFC">
        <w:t xml:space="preserve"> – КБК </w:t>
      </w:r>
      <w:r w:rsidR="001D6BFC" w:rsidRPr="001D6BFC">
        <w:t>1 16 10081 03 0000 140</w:t>
      </w:r>
      <w:r>
        <w:t>;</w:t>
      </w:r>
    </w:p>
    <w:p w14:paraId="4D6A3CC1" w14:textId="77777777" w:rsidR="001D6BFC" w:rsidRPr="00A06229" w:rsidRDefault="00A06229" w:rsidP="007879A9">
      <w:pPr>
        <w:pStyle w:val="a3"/>
        <w:ind w:left="0" w:firstLine="720"/>
        <w:rPr>
          <w:color w:val="000000" w:themeColor="text1"/>
        </w:rPr>
      </w:pPr>
      <w:r w:rsidRPr="00A06229">
        <w:rPr>
          <w:color w:val="000000" w:themeColor="text1"/>
        </w:rPr>
        <w:t>е</w:t>
      </w:r>
      <w:r w:rsidR="001D6BFC" w:rsidRPr="00A06229">
        <w:rPr>
          <w:color w:val="000000" w:themeColor="text1"/>
        </w:rPr>
        <w:t xml:space="preserve">)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</w:t>
      </w:r>
      <w:r w:rsidR="001D6BFC" w:rsidRPr="00A06229">
        <w:rPr>
          <w:color w:val="000000" w:themeColor="text1"/>
        </w:rPr>
        <w:lastRenderedPageBreak/>
        <w:t>также иных платежей в случае принятия решения финансовым органом муниципального образования о раздельном учете задолженности) – КБК 1 16 10123 01 0031 140</w:t>
      </w:r>
      <w:r w:rsidRPr="00A06229">
        <w:rPr>
          <w:color w:val="000000" w:themeColor="text1"/>
        </w:rPr>
        <w:t>;</w:t>
      </w:r>
    </w:p>
    <w:p w14:paraId="7FA9A308" w14:textId="77777777" w:rsidR="001D6BFC" w:rsidRDefault="00A06229" w:rsidP="007879A9">
      <w:pPr>
        <w:pStyle w:val="a3"/>
        <w:ind w:left="0" w:firstLine="720"/>
      </w:pPr>
      <w:r>
        <w:t>ж</w:t>
      </w:r>
      <w:r w:rsidR="001D6BFC">
        <w:t xml:space="preserve">) </w:t>
      </w:r>
      <w:r w:rsidR="001D6BFC" w:rsidRPr="001D6BFC">
        <w:t>Невыясненные поступления, зачисляемые в бюджеты внутригородских муниципальных образований городов федерального значения</w:t>
      </w:r>
      <w:r w:rsidR="001D6BFC">
        <w:t xml:space="preserve"> – КБК </w:t>
      </w:r>
      <w:r w:rsidR="001D6BFC" w:rsidRPr="001D6BFC">
        <w:t>1 17 01030 03 0000 180</w:t>
      </w:r>
      <w:r w:rsidR="001D6BFC">
        <w:t>.</w:t>
      </w:r>
    </w:p>
    <w:p w14:paraId="29E071D4" w14:textId="77777777" w:rsidR="001D6BFC" w:rsidRDefault="001D6BFC" w:rsidP="001D6BFC">
      <w:pPr>
        <w:pStyle w:val="a3"/>
        <w:ind w:left="0" w:firstLine="720"/>
      </w:pPr>
      <w:r>
        <w:t>Планирование указанных доходов бюджета, учитывая их нерегулярный характер, осуществляется в текущем финансовом году с применением метода прогнозирования с учетом фактического поступления.</w:t>
      </w:r>
    </w:p>
    <w:p w14:paraId="227B98AD" w14:textId="77777777" w:rsidR="001D6BFC" w:rsidRDefault="001D6BFC" w:rsidP="001D6BFC">
      <w:pPr>
        <w:pStyle w:val="a3"/>
        <w:ind w:left="0" w:firstLine="720"/>
      </w:pPr>
      <w:r>
        <w:t>Прогнозирование доходов на очередной финансовый год и плановый период может осуществляться только в случаях наличия на момент формирования прогноза доходов бюджета информации о свершившихся фактах нарушений, наступления страховых случаев на основании данных о размерах ущерба, страховых выплат, денежных взысканий (штрафов), иных поступлений, подлежащих внесению в бюджет муниципального округа.</w:t>
      </w:r>
    </w:p>
    <w:p w14:paraId="7A9CE356" w14:textId="77777777" w:rsidR="007879A9" w:rsidRDefault="001D6BFC" w:rsidP="001D6BFC">
      <w:pPr>
        <w:pStyle w:val="a3"/>
        <w:ind w:left="0" w:firstLine="720"/>
      </w:pPr>
      <w:r>
        <w:t>Источником данных, используемых для расчета прогнозируемых доходов бюджета, явля</w:t>
      </w:r>
      <w:r w:rsidR="00F04F4C">
        <w:t>ю</w:t>
      </w:r>
      <w:r>
        <w:t>тся форма 0503117 «Отчет об исполнении бюджета», информация о наступлении страховых случаев.</w:t>
      </w:r>
    </w:p>
    <w:p w14:paraId="6FCA46D0" w14:textId="77777777" w:rsidR="006C7A8A" w:rsidRDefault="006C7A8A" w:rsidP="00E1457B">
      <w:pPr>
        <w:pStyle w:val="a3"/>
        <w:numPr>
          <w:ilvl w:val="1"/>
          <w:numId w:val="5"/>
        </w:numPr>
      </w:pPr>
      <w:r w:rsidRPr="006C7A8A">
        <w:t>К безвозмездным поступлениям относятся</w:t>
      </w:r>
      <w:r>
        <w:t>:</w:t>
      </w:r>
    </w:p>
    <w:p w14:paraId="3E0B7B0B" w14:textId="77777777" w:rsidR="006C7A8A" w:rsidRDefault="00A06229" w:rsidP="002C3227">
      <w:pPr>
        <w:pStyle w:val="a3"/>
        <w:ind w:left="0" w:firstLine="720"/>
      </w:pPr>
      <w:r>
        <w:t>а</w:t>
      </w:r>
      <w:r w:rsidR="0023061B">
        <w:t xml:space="preserve">) </w:t>
      </w:r>
      <w:r w:rsidR="0023061B" w:rsidRPr="0023061B">
        <w:t>Прочие межбюджетные трансферты, передаваемые бюджетам внутригородских муниципальных образований городов федерального значения</w:t>
      </w:r>
      <w:r w:rsidR="0023061B">
        <w:t xml:space="preserve"> – КБК </w:t>
      </w:r>
      <w:r w:rsidR="0023061B" w:rsidRPr="0023061B">
        <w:t>2 02 49999 03 0000 150</w:t>
      </w:r>
      <w:r w:rsidR="0023061B">
        <w:t>.</w:t>
      </w:r>
    </w:p>
    <w:p w14:paraId="597C3AF9" w14:textId="77777777" w:rsidR="0023061B" w:rsidRDefault="00537A92" w:rsidP="00537A92">
      <w:pPr>
        <w:pStyle w:val="a3"/>
        <w:ind w:left="0" w:firstLine="720"/>
      </w:pPr>
      <w:r w:rsidRPr="00537A92">
        <w:t xml:space="preserve">Прогнозирование </w:t>
      </w:r>
      <w:r>
        <w:t>д</w:t>
      </w:r>
      <w:r w:rsidRPr="00537A92">
        <w:t>оходов по межбюджетным трансфертам</w:t>
      </w:r>
      <w:r>
        <w:t xml:space="preserve"> осуществляется</w:t>
      </w:r>
      <w:r w:rsidR="0023061B">
        <w:t xml:space="preserve"> на основании утвержденного Закона города Москвы о бюджете города Москвы на текущий финансовый год и плановый период.</w:t>
      </w:r>
    </w:p>
    <w:p w14:paraId="0DEF4477" w14:textId="77777777" w:rsidR="00EE1B4B" w:rsidRDefault="00EE1B4B" w:rsidP="00537A92">
      <w:pPr>
        <w:pStyle w:val="a3"/>
        <w:ind w:left="0" w:firstLine="720"/>
      </w:pPr>
      <w:r w:rsidRPr="00EE1B4B">
        <w:t>При отсутствии в проект</w:t>
      </w:r>
      <w:r>
        <w:t>е</w:t>
      </w:r>
      <w:r w:rsidRPr="00EE1B4B">
        <w:t xml:space="preserve"> бюджет</w:t>
      </w:r>
      <w:r>
        <w:t>а города Москвы</w:t>
      </w:r>
      <w:r w:rsidRPr="00EE1B4B">
        <w:t xml:space="preserve"> распределения между бюджетами муниципальных образований </w:t>
      </w:r>
      <w:r>
        <w:t>города Москвы</w:t>
      </w:r>
      <w:r w:rsidRPr="00EE1B4B">
        <w:t xml:space="preserve"> межбюджетных трансфертов, указанных в настоящей Методик</w:t>
      </w:r>
      <w:r>
        <w:t>е</w:t>
      </w:r>
      <w:r w:rsidRPr="00EE1B4B">
        <w:t>, прогнозные объемы поступлений по ним принимаются равными нулю.</w:t>
      </w:r>
    </w:p>
    <w:p w14:paraId="2F225330" w14:textId="77777777" w:rsidR="0023061B" w:rsidRDefault="0023061B" w:rsidP="00EE1B4B">
      <w:pPr>
        <w:pStyle w:val="a3"/>
        <w:ind w:left="0" w:firstLine="720"/>
      </w:pPr>
      <w:r>
        <w:t xml:space="preserve">В течение финансового года </w:t>
      </w:r>
      <w:r w:rsidR="00EE1B4B">
        <w:t xml:space="preserve">объем </w:t>
      </w:r>
      <w:r>
        <w:t xml:space="preserve">межбюджетных трансфертов уточняется на основании уведомлений из </w:t>
      </w:r>
      <w:r w:rsidR="002C3227">
        <w:t>профильных департаментов города Москвы</w:t>
      </w:r>
      <w:r>
        <w:t>.</w:t>
      </w:r>
    </w:p>
    <w:p w14:paraId="52DE16A1" w14:textId="77777777" w:rsidR="0023061B" w:rsidRDefault="0023061B" w:rsidP="00EE1B4B">
      <w:pPr>
        <w:pStyle w:val="a3"/>
        <w:ind w:left="0" w:firstLine="720"/>
      </w:pPr>
      <w:r>
        <w:t xml:space="preserve">Источником данных, используемых для расчета </w:t>
      </w:r>
      <w:proofErr w:type="gramStart"/>
      <w:r>
        <w:t>прогнозируемого объема межбюджетных трансфертов</w:t>
      </w:r>
      <w:proofErr w:type="gramEnd"/>
      <w:r>
        <w:t xml:space="preserve"> является </w:t>
      </w:r>
      <w:r w:rsidR="002C3227">
        <w:t>Закон</w:t>
      </w:r>
      <w:r>
        <w:t xml:space="preserve"> </w:t>
      </w:r>
      <w:r w:rsidR="002C3227" w:rsidRPr="002C3227">
        <w:t>города Москвы о бюджете города Москвы</w:t>
      </w:r>
      <w:r>
        <w:t xml:space="preserve"> на очередной финансовый год и плановый период</w:t>
      </w:r>
      <w:r w:rsidR="00537A92">
        <w:t>.</w:t>
      </w:r>
    </w:p>
    <w:p w14:paraId="2D16EF30" w14:textId="77777777" w:rsidR="0023061B" w:rsidRDefault="00A06229" w:rsidP="00EE1B4B">
      <w:pPr>
        <w:pStyle w:val="a3"/>
        <w:ind w:left="0" w:firstLine="720"/>
      </w:pPr>
      <w:r>
        <w:t>б</w:t>
      </w:r>
      <w:r w:rsidR="00537A92">
        <w:t>)</w:t>
      </w:r>
      <w:r w:rsidR="00EE1B4B" w:rsidRPr="00EE1B4B">
        <w:t xml:space="preserve"> 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</w:r>
      <w:r w:rsidR="00EE1B4B">
        <w:t xml:space="preserve"> – КБК </w:t>
      </w:r>
      <w:r w:rsidR="00EE1B4B" w:rsidRPr="00EE1B4B">
        <w:t>2 07 03010 03 0000 150</w:t>
      </w:r>
      <w:r w:rsidR="00EE1B4B">
        <w:t>.</w:t>
      </w:r>
    </w:p>
    <w:p w14:paraId="63E2CFF7" w14:textId="77777777" w:rsidR="00EE1B4B" w:rsidRDefault="00A06229" w:rsidP="00EE1B4B">
      <w:pPr>
        <w:pStyle w:val="a3"/>
        <w:ind w:left="0" w:firstLine="720"/>
      </w:pPr>
      <w:r>
        <w:t>в</w:t>
      </w:r>
      <w:r w:rsidR="00EE1B4B">
        <w:t xml:space="preserve">) </w:t>
      </w:r>
      <w:r w:rsidR="00EE1B4B" w:rsidRPr="00EE1B4B">
        <w:t>Прочие безвозмездные поступления в бюджеты внутригородских муниципальных образований городов федерального значения</w:t>
      </w:r>
      <w:r w:rsidR="00EE1B4B">
        <w:t xml:space="preserve"> – КБК </w:t>
      </w:r>
      <w:r w:rsidR="00EE1B4B" w:rsidRPr="00EE1B4B">
        <w:t>2 07 03020 03 0000 150</w:t>
      </w:r>
      <w:r w:rsidR="00EE1B4B">
        <w:t>.</w:t>
      </w:r>
    </w:p>
    <w:p w14:paraId="0F51142B" w14:textId="77777777" w:rsidR="00EE1B4B" w:rsidRDefault="00A06229" w:rsidP="00EE1B4B">
      <w:pPr>
        <w:pStyle w:val="a3"/>
        <w:ind w:left="0" w:firstLine="720"/>
      </w:pPr>
      <w:r>
        <w:t>г</w:t>
      </w:r>
      <w:r w:rsidR="00EE1B4B">
        <w:t xml:space="preserve">) </w:t>
      </w:r>
      <w:r w:rsidR="00EE1B4B" w:rsidRPr="00EE1B4B">
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</w:t>
      </w:r>
      <w:r w:rsidR="00EE1B4B">
        <w:t xml:space="preserve">сканных сумм налогов, сборов и </w:t>
      </w:r>
      <w:r w:rsidR="00EE1B4B" w:rsidRPr="00EE1B4B">
        <w:t xml:space="preserve">иных платежей, а также сумм процентов за несвоевременное осуществление такого возврата и процентов, начисленных на </w:t>
      </w:r>
      <w:r w:rsidR="00EE1B4B" w:rsidRPr="00EE1B4B">
        <w:lastRenderedPageBreak/>
        <w:t>излишне взысканные суммы</w:t>
      </w:r>
      <w:r w:rsidR="00EE1B4B">
        <w:t xml:space="preserve"> – КБК </w:t>
      </w:r>
      <w:r w:rsidR="00EE1B4B" w:rsidRPr="00EE1B4B">
        <w:t>2 08 03000 03 0000 150</w:t>
      </w:r>
      <w:r w:rsidR="00EE1B4B">
        <w:t>.</w:t>
      </w:r>
    </w:p>
    <w:p w14:paraId="347F7C81" w14:textId="77777777" w:rsidR="00EE1B4B" w:rsidRDefault="00EE1B4B" w:rsidP="00EE1B4B">
      <w:pPr>
        <w:pStyle w:val="a3"/>
        <w:ind w:left="0" w:firstLine="720"/>
      </w:pPr>
      <w:r w:rsidRPr="00EE1B4B">
        <w:t>Планирование указанных доходов бюджета, учитывая их нерегулярный характер, осуществляется в текущем финансовом году с применением метода прогнозирования с учетом фактического поступления.</w:t>
      </w:r>
    </w:p>
    <w:p w14:paraId="19D83443" w14:textId="77777777" w:rsidR="00F04F4C" w:rsidRDefault="00A06229" w:rsidP="00EE1B4B">
      <w:pPr>
        <w:pStyle w:val="a3"/>
        <w:ind w:left="0" w:firstLine="720"/>
      </w:pPr>
      <w:r>
        <w:t>д</w:t>
      </w:r>
      <w:r w:rsidR="00F04F4C">
        <w:t xml:space="preserve">) </w:t>
      </w:r>
      <w:r w:rsidR="00F04F4C" w:rsidRPr="00F04F4C">
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</w:r>
      <w:r w:rsidR="00F04F4C">
        <w:t xml:space="preserve"> – КБК </w:t>
      </w:r>
      <w:r w:rsidR="00F04F4C" w:rsidRPr="00F04F4C">
        <w:t>2 18 60010 03 0000 150</w:t>
      </w:r>
      <w:r w:rsidR="00F04F4C">
        <w:t>.</w:t>
      </w:r>
    </w:p>
    <w:p w14:paraId="1659A830" w14:textId="77777777" w:rsidR="00F04F4C" w:rsidRDefault="00A06229" w:rsidP="00EE1B4B">
      <w:pPr>
        <w:pStyle w:val="a3"/>
        <w:ind w:left="0" w:firstLine="720"/>
      </w:pPr>
      <w:r>
        <w:t>е</w:t>
      </w:r>
      <w:r w:rsidR="00F04F4C">
        <w:t xml:space="preserve">) </w:t>
      </w:r>
      <w:r w:rsidR="00F04F4C" w:rsidRPr="00F04F4C">
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</w:r>
      <w:r w:rsidR="00F04F4C">
        <w:t xml:space="preserve"> – КБК </w:t>
      </w:r>
      <w:r w:rsidR="00F04F4C" w:rsidRPr="00F04F4C">
        <w:t>2 19 60010 03 0000 150</w:t>
      </w:r>
      <w:r w:rsidR="00F04F4C">
        <w:t>.</w:t>
      </w:r>
    </w:p>
    <w:p w14:paraId="0895F59C" w14:textId="77777777" w:rsidR="00F04F4C" w:rsidRDefault="00F04F4C" w:rsidP="00F04F4C">
      <w:pPr>
        <w:pStyle w:val="a3"/>
        <w:ind w:left="0" w:firstLine="720"/>
      </w:pPr>
      <w:r>
        <w:t>Планирование объема доходов бюджета от возврата остатков субсидий, субвенций и иных межбюджетных трансфертов, имеющих целевое назначение прошлых лет, осуществляется при подготовке изменений в решение о бюджете муниципального округа с применением метода прогнозирования исходя из фактически произведенных возвратов вышеуказанных средств из (в) бюджета муниципального округа в текущем финансовом году на отчетную дату.</w:t>
      </w:r>
    </w:p>
    <w:p w14:paraId="7BFC0FAD" w14:textId="77777777" w:rsidR="00EE1B4B" w:rsidRDefault="00F04F4C" w:rsidP="00F04F4C">
      <w:pPr>
        <w:pStyle w:val="a3"/>
        <w:ind w:left="0" w:firstLine="720"/>
      </w:pPr>
      <w:r>
        <w:t>Источником данных, используемых для расчета прогнозируемого объема возврата остатков субсидий, субвенций и иных межбюджетных трансфертов, имеющих целевое назначение прошлых лет, является форма 0503117 «Отчет об исполнении бюджета».</w:t>
      </w:r>
    </w:p>
    <w:p w14:paraId="0FF24DEC" w14:textId="77777777" w:rsidR="007A720D" w:rsidRPr="00EE1B4B" w:rsidRDefault="007A720D" w:rsidP="00F04F4C">
      <w:pPr>
        <w:pStyle w:val="a3"/>
        <w:ind w:left="0" w:firstLine="720"/>
      </w:pPr>
    </w:p>
    <w:p w14:paraId="5DA403C4" w14:textId="34BBE614" w:rsidR="007A720D" w:rsidRPr="00834385" w:rsidRDefault="007A720D" w:rsidP="00834385">
      <w:pPr>
        <w:pStyle w:val="a4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834385">
        <w:rPr>
          <w:b/>
          <w:bCs/>
          <w:sz w:val="28"/>
          <w:szCs w:val="28"/>
        </w:rPr>
        <w:t>Прогнозирование доходов бюджета на плановый период</w:t>
      </w:r>
    </w:p>
    <w:p w14:paraId="78315668" w14:textId="77777777" w:rsidR="00072D32" w:rsidRDefault="00072D32" w:rsidP="007556CB">
      <w:pPr>
        <w:pStyle w:val="a3"/>
        <w:ind w:left="0" w:firstLine="720"/>
        <w:rPr>
          <w:b/>
          <w:sz w:val="27"/>
        </w:rPr>
      </w:pPr>
    </w:p>
    <w:p w14:paraId="17CCDCAE" w14:textId="77777777" w:rsidR="00072D32" w:rsidRDefault="007A720D" w:rsidP="00E1457B">
      <w:pPr>
        <w:pStyle w:val="a3"/>
        <w:numPr>
          <w:ilvl w:val="1"/>
          <w:numId w:val="9"/>
        </w:numPr>
        <w:ind w:left="0" w:firstLine="720"/>
      </w:pPr>
      <w:r w:rsidRPr="007A720D">
        <w:t>Прогнозирование доходов местного бюджета на плановый период осуществляется аналогично прогнозированию доходов бюджета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sectPr w:rsidR="00072D32" w:rsidSect="00A06229">
      <w:type w:val="continuous"/>
      <w:pgSz w:w="11910" w:h="16840"/>
      <w:pgMar w:top="620" w:right="740" w:bottom="567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1FE"/>
    <w:multiLevelType w:val="hybridMultilevel"/>
    <w:tmpl w:val="4D1A3140"/>
    <w:lvl w:ilvl="0" w:tplc="0B3A2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82165"/>
    <w:multiLevelType w:val="hybridMultilevel"/>
    <w:tmpl w:val="FD600C64"/>
    <w:lvl w:ilvl="0" w:tplc="012C7094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3604" w:hanging="360"/>
        <w:jc w:val="left"/>
      </w:pPr>
      <w:rPr>
        <w:rFonts w:ascii="Symbol" w:hAnsi="Symbo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5841C4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3" w:tplc="7B3C23E4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 w:tplc="6374DAB6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5" w:tplc="1EDE7AC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6" w:tplc="B9626DA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7" w:tplc="8416AABC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73A85620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6265C18"/>
    <w:multiLevelType w:val="multilevel"/>
    <w:tmpl w:val="EADC79C6"/>
    <w:lvl w:ilvl="0">
      <w:start w:val="2"/>
      <w:numFmt w:val="decimal"/>
      <w:lvlText w:val="%1."/>
      <w:lvlJc w:val="left"/>
      <w:pPr>
        <w:ind w:left="6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4" w:hanging="2160"/>
      </w:pPr>
      <w:rPr>
        <w:rFonts w:hint="default"/>
      </w:rPr>
    </w:lvl>
  </w:abstractNum>
  <w:abstractNum w:abstractNumId="3" w15:restartNumberingAfterBreak="0">
    <w:nsid w:val="21DD4F26"/>
    <w:multiLevelType w:val="multilevel"/>
    <w:tmpl w:val="373A05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2D764BA"/>
    <w:multiLevelType w:val="hybridMultilevel"/>
    <w:tmpl w:val="EECCBAAC"/>
    <w:lvl w:ilvl="0" w:tplc="F03AA3F6">
      <w:start w:val="1"/>
      <w:numFmt w:val="decimal"/>
      <w:lvlText w:val="%1."/>
      <w:lvlJc w:val="left"/>
      <w:pPr>
        <w:ind w:left="102" w:hanging="5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A6C500">
      <w:start w:val="2"/>
      <w:numFmt w:val="decimal"/>
      <w:lvlText w:val="%2."/>
      <w:lvlJc w:val="left"/>
      <w:pPr>
        <w:ind w:left="13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9D8ADC6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FAFA1468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 w:tplc="5AF24748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2270A992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 w:tplc="AF10A5E0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FD741742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 w:tplc="828A746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1AE55AE"/>
    <w:multiLevelType w:val="multilevel"/>
    <w:tmpl w:val="79BA3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E3B4870"/>
    <w:multiLevelType w:val="hybridMultilevel"/>
    <w:tmpl w:val="871A589C"/>
    <w:lvl w:ilvl="0" w:tplc="20AA63BC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7" w15:restartNumberingAfterBreak="0">
    <w:nsid w:val="6B3D4E90"/>
    <w:multiLevelType w:val="hybridMultilevel"/>
    <w:tmpl w:val="843A0BE6"/>
    <w:lvl w:ilvl="0" w:tplc="ECE6F0A8">
      <w:numFmt w:val="bullet"/>
      <w:lvlText w:val=""/>
      <w:lvlJc w:val="left"/>
      <w:pPr>
        <w:ind w:left="10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A2A7BE">
      <w:numFmt w:val="bullet"/>
      <w:lvlText w:val="•"/>
      <w:lvlJc w:val="left"/>
      <w:pPr>
        <w:ind w:left="1046" w:hanging="516"/>
      </w:pPr>
      <w:rPr>
        <w:rFonts w:hint="default"/>
        <w:lang w:val="ru-RU" w:eastAsia="en-US" w:bidi="ar-SA"/>
      </w:rPr>
    </w:lvl>
    <w:lvl w:ilvl="2" w:tplc="C090F2EA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 w:tplc="B58AF942">
      <w:numFmt w:val="bullet"/>
      <w:lvlText w:val="•"/>
      <w:lvlJc w:val="left"/>
      <w:pPr>
        <w:ind w:left="2939" w:hanging="516"/>
      </w:pPr>
      <w:rPr>
        <w:rFonts w:hint="default"/>
        <w:lang w:val="ru-RU" w:eastAsia="en-US" w:bidi="ar-SA"/>
      </w:rPr>
    </w:lvl>
    <w:lvl w:ilvl="4" w:tplc="1F0675EA">
      <w:numFmt w:val="bullet"/>
      <w:lvlText w:val="•"/>
      <w:lvlJc w:val="left"/>
      <w:pPr>
        <w:ind w:left="3886" w:hanging="516"/>
      </w:pPr>
      <w:rPr>
        <w:rFonts w:hint="default"/>
        <w:lang w:val="ru-RU" w:eastAsia="en-US" w:bidi="ar-SA"/>
      </w:rPr>
    </w:lvl>
    <w:lvl w:ilvl="5" w:tplc="2932D086">
      <w:numFmt w:val="bullet"/>
      <w:lvlText w:val="•"/>
      <w:lvlJc w:val="left"/>
      <w:pPr>
        <w:ind w:left="4833" w:hanging="516"/>
      </w:pPr>
      <w:rPr>
        <w:rFonts w:hint="default"/>
        <w:lang w:val="ru-RU" w:eastAsia="en-US" w:bidi="ar-SA"/>
      </w:rPr>
    </w:lvl>
    <w:lvl w:ilvl="6" w:tplc="51C2134A">
      <w:numFmt w:val="bullet"/>
      <w:lvlText w:val="•"/>
      <w:lvlJc w:val="left"/>
      <w:pPr>
        <w:ind w:left="5779" w:hanging="516"/>
      </w:pPr>
      <w:rPr>
        <w:rFonts w:hint="default"/>
        <w:lang w:val="ru-RU" w:eastAsia="en-US" w:bidi="ar-SA"/>
      </w:rPr>
    </w:lvl>
    <w:lvl w:ilvl="7" w:tplc="431ABC1C">
      <w:numFmt w:val="bullet"/>
      <w:lvlText w:val="•"/>
      <w:lvlJc w:val="left"/>
      <w:pPr>
        <w:ind w:left="6726" w:hanging="516"/>
      </w:pPr>
      <w:rPr>
        <w:rFonts w:hint="default"/>
        <w:lang w:val="ru-RU" w:eastAsia="en-US" w:bidi="ar-SA"/>
      </w:rPr>
    </w:lvl>
    <w:lvl w:ilvl="8" w:tplc="F044E6B0">
      <w:numFmt w:val="bullet"/>
      <w:lvlText w:val="•"/>
      <w:lvlJc w:val="left"/>
      <w:pPr>
        <w:ind w:left="7673" w:hanging="516"/>
      </w:pPr>
      <w:rPr>
        <w:rFonts w:hint="default"/>
        <w:lang w:val="ru-RU" w:eastAsia="en-US" w:bidi="ar-SA"/>
      </w:rPr>
    </w:lvl>
  </w:abstractNum>
  <w:abstractNum w:abstractNumId="8" w15:restartNumberingAfterBreak="0">
    <w:nsid w:val="7BCC17D6"/>
    <w:multiLevelType w:val="hybridMultilevel"/>
    <w:tmpl w:val="6F5200B0"/>
    <w:lvl w:ilvl="0" w:tplc="417CB536">
      <w:start w:val="1"/>
      <w:numFmt w:val="decimal"/>
      <w:lvlText w:val="%1."/>
      <w:lvlJc w:val="left"/>
      <w:pPr>
        <w:ind w:left="3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4" w:hanging="360"/>
      </w:pPr>
    </w:lvl>
    <w:lvl w:ilvl="2" w:tplc="0419001B" w:tentative="1">
      <w:start w:val="1"/>
      <w:numFmt w:val="lowerRoman"/>
      <w:lvlText w:val="%3."/>
      <w:lvlJc w:val="right"/>
      <w:pPr>
        <w:ind w:left="5404" w:hanging="180"/>
      </w:pPr>
    </w:lvl>
    <w:lvl w:ilvl="3" w:tplc="0419000F" w:tentative="1">
      <w:start w:val="1"/>
      <w:numFmt w:val="decimal"/>
      <w:lvlText w:val="%4."/>
      <w:lvlJc w:val="left"/>
      <w:pPr>
        <w:ind w:left="6124" w:hanging="360"/>
      </w:pPr>
    </w:lvl>
    <w:lvl w:ilvl="4" w:tplc="04190019" w:tentative="1">
      <w:start w:val="1"/>
      <w:numFmt w:val="lowerLetter"/>
      <w:lvlText w:val="%5."/>
      <w:lvlJc w:val="left"/>
      <w:pPr>
        <w:ind w:left="6844" w:hanging="360"/>
      </w:pPr>
    </w:lvl>
    <w:lvl w:ilvl="5" w:tplc="0419001B" w:tentative="1">
      <w:start w:val="1"/>
      <w:numFmt w:val="lowerRoman"/>
      <w:lvlText w:val="%6."/>
      <w:lvlJc w:val="right"/>
      <w:pPr>
        <w:ind w:left="7564" w:hanging="180"/>
      </w:pPr>
    </w:lvl>
    <w:lvl w:ilvl="6" w:tplc="0419000F" w:tentative="1">
      <w:start w:val="1"/>
      <w:numFmt w:val="decimal"/>
      <w:lvlText w:val="%7."/>
      <w:lvlJc w:val="left"/>
      <w:pPr>
        <w:ind w:left="8284" w:hanging="360"/>
      </w:pPr>
    </w:lvl>
    <w:lvl w:ilvl="7" w:tplc="04190019" w:tentative="1">
      <w:start w:val="1"/>
      <w:numFmt w:val="lowerLetter"/>
      <w:lvlText w:val="%8."/>
      <w:lvlJc w:val="left"/>
      <w:pPr>
        <w:ind w:left="9004" w:hanging="360"/>
      </w:pPr>
    </w:lvl>
    <w:lvl w:ilvl="8" w:tplc="0419001B" w:tentative="1">
      <w:start w:val="1"/>
      <w:numFmt w:val="lowerRoman"/>
      <w:lvlText w:val="%9."/>
      <w:lvlJc w:val="right"/>
      <w:pPr>
        <w:ind w:left="9724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32"/>
    <w:rsid w:val="00072D32"/>
    <w:rsid w:val="0018481F"/>
    <w:rsid w:val="001B2793"/>
    <w:rsid w:val="001D6BFC"/>
    <w:rsid w:val="001F3EE4"/>
    <w:rsid w:val="0023061B"/>
    <w:rsid w:val="00231310"/>
    <w:rsid w:val="00260B3C"/>
    <w:rsid w:val="00260CDF"/>
    <w:rsid w:val="002B7EE9"/>
    <w:rsid w:val="002C3227"/>
    <w:rsid w:val="0033647C"/>
    <w:rsid w:val="003A120A"/>
    <w:rsid w:val="00430953"/>
    <w:rsid w:val="0044401F"/>
    <w:rsid w:val="004730AF"/>
    <w:rsid w:val="00537A92"/>
    <w:rsid w:val="005D548A"/>
    <w:rsid w:val="006C7A8A"/>
    <w:rsid w:val="00744864"/>
    <w:rsid w:val="007556CB"/>
    <w:rsid w:val="00782C91"/>
    <w:rsid w:val="007879A9"/>
    <w:rsid w:val="00793B60"/>
    <w:rsid w:val="007A720D"/>
    <w:rsid w:val="00834385"/>
    <w:rsid w:val="00966E99"/>
    <w:rsid w:val="00A06229"/>
    <w:rsid w:val="00AB425F"/>
    <w:rsid w:val="00C44DD6"/>
    <w:rsid w:val="00D25BBD"/>
    <w:rsid w:val="00DC18FA"/>
    <w:rsid w:val="00DD0C02"/>
    <w:rsid w:val="00E07AD0"/>
    <w:rsid w:val="00E1457B"/>
    <w:rsid w:val="00EE1B4B"/>
    <w:rsid w:val="00F04F4C"/>
    <w:rsid w:val="00FB2FDC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E4EC"/>
  <w15:docId w15:val="{AB6DF9F0-8215-4B64-BBD0-CFCAB01F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93B60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309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5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3500-791B-4F4A-ABBD-7889B396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прогнозирования</vt:lpstr>
    </vt:vector>
  </TitlesOfParts>
  <Company>diakov.net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прогнозирования</dc:title>
  <dc:creator>MYH</dc:creator>
  <cp:lastModifiedBy>Mikhail Shiryaev</cp:lastModifiedBy>
  <cp:revision>4</cp:revision>
  <cp:lastPrinted>2021-10-07T06:13:00Z</cp:lastPrinted>
  <dcterms:created xsi:type="dcterms:W3CDTF">2021-09-22T11:15:00Z</dcterms:created>
  <dcterms:modified xsi:type="dcterms:W3CDTF">2021-10-07T06:17:00Z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